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1A" w:rsidRDefault="00EC641A" w:rsidP="00BD6201">
      <w:pPr>
        <w:jc w:val="center"/>
        <w:rPr>
          <w:b/>
          <w:bCs/>
          <w:color w:val="000000"/>
          <w:sz w:val="36"/>
          <w:szCs w:val="32"/>
        </w:rPr>
      </w:pPr>
      <w:r>
        <w:rPr>
          <w:b/>
          <w:bCs/>
          <w:color w:val="000000"/>
          <w:sz w:val="36"/>
          <w:szCs w:val="32"/>
        </w:rPr>
        <w:t>Paper Title (18 font bold center)</w:t>
      </w:r>
    </w:p>
    <w:p w:rsidR="00EC641A" w:rsidRDefault="00EC641A" w:rsidP="00BD6201">
      <w:pPr>
        <w:jc w:val="center"/>
        <w:rPr>
          <w:b/>
          <w:bCs/>
          <w:sz w:val="36"/>
          <w:szCs w:val="32"/>
        </w:rPr>
      </w:pPr>
    </w:p>
    <w:p w:rsidR="00E7737C" w:rsidRDefault="00CA027C" w:rsidP="00E7737C">
      <w:pPr>
        <w:jc w:val="center"/>
      </w:pPr>
      <w:r w:rsidRPr="00CA027C">
        <w:rPr>
          <w:b/>
        </w:rPr>
        <w:t>Eldon G. Caldwell Marin</w:t>
      </w:r>
      <w:r w:rsidR="00E7737C">
        <w:t xml:space="preserve"> </w:t>
      </w:r>
      <w:r w:rsidR="00E7737C">
        <w:rPr>
          <w:b/>
          <w:bCs/>
        </w:rPr>
        <w:t>(12 font bold center)</w:t>
      </w:r>
    </w:p>
    <w:p w:rsidR="00CA027C" w:rsidRDefault="00CA027C" w:rsidP="00CA027C">
      <w:pPr>
        <w:jc w:val="center"/>
      </w:pPr>
      <w:r>
        <w:t>Professor, Industrial Engineering Department</w:t>
      </w:r>
    </w:p>
    <w:p w:rsidR="00CA027C" w:rsidRDefault="00CA027C" w:rsidP="00CA027C">
      <w:pPr>
        <w:jc w:val="center"/>
      </w:pPr>
      <w:r>
        <w:t>Engineering School</w:t>
      </w:r>
    </w:p>
    <w:p w:rsidR="00CA027C" w:rsidRDefault="00CA027C" w:rsidP="00CA027C">
      <w:pPr>
        <w:jc w:val="center"/>
      </w:pPr>
      <w:r>
        <w:t>University of Costa Rica</w:t>
      </w:r>
    </w:p>
    <w:p w:rsidR="00AA6C73" w:rsidRDefault="00CA027C" w:rsidP="00CA027C">
      <w:pPr>
        <w:jc w:val="center"/>
      </w:pPr>
      <w:r>
        <w:t>San Jose, Costa Rica</w:t>
      </w:r>
    </w:p>
    <w:p w:rsidR="00E7737C" w:rsidRDefault="00E7737C" w:rsidP="00E7737C">
      <w:pPr>
        <w:jc w:val="center"/>
      </w:pPr>
    </w:p>
    <w:p w:rsidR="00EC641A" w:rsidRDefault="00EC641A" w:rsidP="00BD6201">
      <w:pPr>
        <w:jc w:val="center"/>
        <w:rPr>
          <w:b/>
        </w:rPr>
      </w:pPr>
      <w:r>
        <w:rPr>
          <w:b/>
        </w:rPr>
        <w:t>Ahad Ali and Don Reimer</w:t>
      </w:r>
    </w:p>
    <w:p w:rsidR="00EC641A" w:rsidRDefault="00EC641A" w:rsidP="00BD6201">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BD6201">
      <w:pPr>
        <w:jc w:val="center"/>
        <w:rPr>
          <w:rStyle w:val="style91"/>
          <w:color w:val="000000"/>
        </w:rPr>
      </w:pPr>
      <w:r>
        <w:rPr>
          <w:rStyle w:val="style91"/>
          <w:color w:val="000000"/>
        </w:rPr>
        <w:t>Lawrence Technological University</w:t>
      </w:r>
    </w:p>
    <w:p w:rsidR="00EC641A" w:rsidRDefault="00EC641A" w:rsidP="00BD6201">
      <w:pPr>
        <w:jc w:val="center"/>
        <w:rPr>
          <w:rStyle w:val="style91"/>
          <w:color w:val="000000"/>
        </w:rPr>
      </w:pPr>
      <w:r>
        <w:rPr>
          <w:rStyle w:val="style91"/>
          <w:color w:val="000000"/>
        </w:rPr>
        <w:t>Southfield, MI 48075, USA</w:t>
      </w:r>
    </w:p>
    <w:p w:rsidR="00EC641A" w:rsidRDefault="00EC641A" w:rsidP="00BD6201">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BD6201">
      <w:pPr>
        <w:jc w:val="center"/>
        <w:rPr>
          <w:b/>
        </w:rPr>
      </w:pPr>
    </w:p>
    <w:p w:rsidR="00EC641A" w:rsidRDefault="00EC641A" w:rsidP="00BD6201">
      <w:pPr>
        <w:rPr>
          <w:rFonts w:eastAsia="Times New Roman"/>
        </w:rPr>
      </w:pPr>
      <w:r>
        <w:rPr>
          <w:rFonts w:eastAsia="Times New Roman"/>
          <w:b/>
          <w:bCs/>
        </w:rPr>
        <w:t xml:space="preserve">Paper Title </w:t>
      </w:r>
    </w:p>
    <w:p w:rsidR="00EC641A" w:rsidRDefault="00EC641A" w:rsidP="00BD6201">
      <w:pPr>
        <w:numPr>
          <w:ilvl w:val="0"/>
          <w:numId w:val="6"/>
        </w:numPr>
        <w:rPr>
          <w:rFonts w:eastAsia="Times New Roman"/>
        </w:rPr>
      </w:pPr>
      <w:r>
        <w:rPr>
          <w:rFonts w:eastAsia="Times New Roman"/>
        </w:rPr>
        <w:t>18 font with bold and center justification</w:t>
      </w:r>
    </w:p>
    <w:p w:rsidR="00CB6210" w:rsidRDefault="00CB6210" w:rsidP="00BD6201">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BD6201">
      <w:pPr>
        <w:jc w:val="center"/>
        <w:rPr>
          <w:rFonts w:eastAsia="Times New Roman"/>
        </w:rPr>
      </w:pPr>
    </w:p>
    <w:p w:rsidR="00CB6210" w:rsidRPr="00CB6210" w:rsidRDefault="00CB6210" w:rsidP="00BD6201">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BD6201">
      <w:pPr>
        <w:ind w:left="720"/>
        <w:rPr>
          <w:rFonts w:eastAsia="Times New Roman"/>
        </w:rPr>
      </w:pPr>
    </w:p>
    <w:p w:rsidR="00EC641A" w:rsidRDefault="00EC641A" w:rsidP="00BD6201">
      <w:pPr>
        <w:rPr>
          <w:rFonts w:eastAsia="Times New Roman"/>
        </w:rPr>
      </w:pPr>
      <w:r>
        <w:rPr>
          <w:rFonts w:eastAsia="Times New Roman"/>
          <w:b/>
          <w:bCs/>
        </w:rPr>
        <w:t>Authors and Affiliations</w:t>
      </w:r>
    </w:p>
    <w:p w:rsidR="00EC641A" w:rsidRDefault="00EC641A" w:rsidP="00BD6201">
      <w:pPr>
        <w:numPr>
          <w:ilvl w:val="0"/>
          <w:numId w:val="7"/>
        </w:numPr>
        <w:rPr>
          <w:rFonts w:eastAsia="Times New Roman"/>
        </w:rPr>
      </w:pPr>
      <w:r>
        <w:rPr>
          <w:rFonts w:eastAsia="Times New Roman"/>
        </w:rPr>
        <w:t>Author name – 12 font with bold and center justification</w:t>
      </w:r>
    </w:p>
    <w:p w:rsidR="00EC641A" w:rsidRDefault="00EC641A" w:rsidP="00BD6201">
      <w:pPr>
        <w:numPr>
          <w:ilvl w:val="0"/>
          <w:numId w:val="7"/>
        </w:numPr>
        <w:rPr>
          <w:rFonts w:eastAsia="Times New Roman"/>
        </w:rPr>
      </w:pPr>
      <w:r>
        <w:rPr>
          <w:rFonts w:eastAsia="Times New Roman"/>
        </w:rPr>
        <w:t>Affiliation – 12 font with center justification</w:t>
      </w:r>
    </w:p>
    <w:p w:rsidR="00EC641A" w:rsidRDefault="00EC641A" w:rsidP="00BD6201">
      <w:pPr>
        <w:numPr>
          <w:ilvl w:val="0"/>
          <w:numId w:val="7"/>
        </w:numPr>
        <w:rPr>
          <w:rFonts w:eastAsia="Times New Roman"/>
        </w:rPr>
      </w:pPr>
      <w:r>
        <w:rPr>
          <w:rFonts w:eastAsia="Times New Roman"/>
        </w:rPr>
        <w:t>Authors with same affiliation should be together</w:t>
      </w:r>
    </w:p>
    <w:p w:rsidR="00EC641A" w:rsidRDefault="00EC641A" w:rsidP="00BD6201">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BD6201">
      <w:pPr>
        <w:numPr>
          <w:ilvl w:val="0"/>
          <w:numId w:val="7"/>
        </w:numPr>
        <w:rPr>
          <w:rFonts w:eastAsia="Times New Roman"/>
        </w:rPr>
      </w:pPr>
      <w:r>
        <w:rPr>
          <w:rFonts w:eastAsia="Times New Roman"/>
        </w:rPr>
        <w:t>Email can be added for each author</w:t>
      </w:r>
    </w:p>
    <w:p w:rsidR="00EC641A" w:rsidRDefault="00EC641A" w:rsidP="00BD6201">
      <w:pPr>
        <w:numPr>
          <w:ilvl w:val="0"/>
          <w:numId w:val="7"/>
        </w:numPr>
        <w:rPr>
          <w:rFonts w:eastAsia="Times New Roman"/>
        </w:rPr>
      </w:pPr>
      <w:r>
        <w:rPr>
          <w:rFonts w:eastAsia="Times New Roman"/>
        </w:rPr>
        <w:t xml:space="preserve">Single space between affiliation and abstract title </w:t>
      </w:r>
    </w:p>
    <w:p w:rsidR="00BD6201" w:rsidRDefault="00BD6201" w:rsidP="00BD6201">
      <w:pPr>
        <w:jc w:val="center"/>
        <w:rPr>
          <w:b/>
          <w:bCs/>
        </w:rPr>
      </w:pPr>
    </w:p>
    <w:p w:rsidR="00EC641A" w:rsidRDefault="00EC641A" w:rsidP="00BD6201">
      <w:pPr>
        <w:jc w:val="center"/>
        <w:rPr>
          <w:b/>
          <w:bCs/>
        </w:rPr>
      </w:pPr>
      <w:r>
        <w:rPr>
          <w:b/>
          <w:bCs/>
        </w:rPr>
        <w:t>Abstract (12 font)</w:t>
      </w:r>
    </w:p>
    <w:p w:rsidR="00EC641A" w:rsidRDefault="00EC641A" w:rsidP="00BD6201">
      <w:pPr>
        <w:jc w:val="both"/>
        <w:rPr>
          <w:sz w:val="20"/>
          <w:szCs w:val="20"/>
        </w:rPr>
      </w:pPr>
    </w:p>
    <w:p w:rsidR="00EC641A" w:rsidRPr="007B6C00" w:rsidRDefault="00EC641A" w:rsidP="00BD6201">
      <w:pPr>
        <w:jc w:val="both"/>
        <w:rPr>
          <w:rFonts w:eastAsia="MS Mincho"/>
          <w:sz w:val="20"/>
          <w:szCs w:val="20"/>
        </w:rPr>
      </w:pPr>
      <w:r w:rsidRPr="007B6C00">
        <w:rPr>
          <w:rFonts w:eastAsia="MS Mincho"/>
          <w:sz w:val="20"/>
          <w:szCs w:val="20"/>
        </w:rPr>
        <w:t xml:space="preserve">Abstract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w:t>
      </w:r>
      <w:proofErr w:type="spellStart"/>
      <w:r w:rsidRPr="007B6C00">
        <w:rPr>
          <w:rFonts w:eastAsia="MS Mincho"/>
          <w:sz w:val="20"/>
          <w:szCs w:val="20"/>
        </w:rPr>
        <w:t>Abstract</w:t>
      </w:r>
      <w:proofErr w:type="spellEnd"/>
      <w:r w:rsidRPr="007B6C00">
        <w:rPr>
          <w:rFonts w:eastAsia="MS Mincho"/>
          <w:sz w:val="20"/>
          <w:szCs w:val="20"/>
        </w:rPr>
        <w:t xml:space="preserve"> (10 font)</w:t>
      </w:r>
    </w:p>
    <w:p w:rsidR="00EC641A" w:rsidRDefault="00EC641A" w:rsidP="00BD6201">
      <w:pPr>
        <w:jc w:val="both"/>
        <w:rPr>
          <w:sz w:val="20"/>
          <w:szCs w:val="20"/>
        </w:rPr>
      </w:pP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200 words.</w:t>
      </w:r>
    </w:p>
    <w:p w:rsidR="00BD6201" w:rsidRDefault="00BD6201" w:rsidP="00BD6201">
      <w:pPr>
        <w:jc w:val="both"/>
        <w:rPr>
          <w:b/>
          <w:bCs/>
        </w:rPr>
      </w:pPr>
    </w:p>
    <w:p w:rsidR="00EC641A" w:rsidRDefault="00EC641A" w:rsidP="00BD6201">
      <w:pPr>
        <w:jc w:val="both"/>
        <w:rPr>
          <w:sz w:val="20"/>
          <w:szCs w:val="20"/>
        </w:rPr>
      </w:pPr>
      <w:r>
        <w:rPr>
          <w:b/>
          <w:bCs/>
        </w:rPr>
        <w:t>Keywords (12 font)</w:t>
      </w:r>
    </w:p>
    <w:p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 and Keyword 5.  (10 font)</w:t>
      </w:r>
    </w:p>
    <w:p w:rsidR="00EC641A" w:rsidRDefault="00EC641A" w:rsidP="00BD6201">
      <w:pPr>
        <w:jc w:val="both"/>
        <w:rPr>
          <w:rFonts w:eastAsia="MS Mincho"/>
          <w:sz w:val="20"/>
          <w:szCs w:val="20"/>
        </w:rPr>
      </w:pPr>
    </w:p>
    <w:p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BD6201">
      <w:pPr>
        <w:jc w:val="both"/>
        <w:rPr>
          <w:sz w:val="20"/>
          <w:szCs w:val="20"/>
        </w:rPr>
      </w:pPr>
    </w:p>
    <w:p w:rsidR="00B20490" w:rsidRPr="0093137A" w:rsidRDefault="00B20490" w:rsidP="00BD6201">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B20490" w:rsidRPr="0093137A" w:rsidRDefault="00B20490" w:rsidP="00BD6201">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BD6201"/>
    <w:p w:rsidR="00B20490" w:rsidRPr="0093137A" w:rsidRDefault="00B20490" w:rsidP="00BD6201">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BD6201">
      <w:pPr>
        <w:pStyle w:val="Heading2"/>
        <w:jc w:val="both"/>
        <w:rPr>
          <w:rFonts w:ascii="Times New Roman" w:hAnsi="Times New Roman"/>
          <w:b w:val="0"/>
          <w:sz w:val="20"/>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BD6201">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BD6201"/>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BD6201">
      <w:pPr>
        <w:pStyle w:val="Heading2"/>
        <w:jc w:val="both"/>
        <w:rPr>
          <w:rFonts w:ascii="Times New Roman" w:hAnsi="Times New Roman"/>
          <w:sz w:val="22"/>
        </w:rPr>
      </w:pPr>
    </w:p>
    <w:p w:rsidR="00B20490" w:rsidRPr="0093137A" w:rsidRDefault="00B20490" w:rsidP="00BD6201">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BD6201"/>
    <w:p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BD6201">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BD6201">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BD6201">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BD6201"/>
    <w:p w:rsidR="00B20490" w:rsidRDefault="00B20490" w:rsidP="00BD6201">
      <w:pPr>
        <w:rPr>
          <w:b/>
        </w:rPr>
      </w:pPr>
      <w:r w:rsidRPr="00627821">
        <w:rPr>
          <w:b/>
        </w:rPr>
        <w:t>Biography</w:t>
      </w:r>
      <w:r>
        <w:rPr>
          <w:b/>
        </w:rPr>
        <w:t xml:space="preserve"> (12 font)</w:t>
      </w:r>
    </w:p>
    <w:p w:rsidR="00B20490" w:rsidRPr="00627821" w:rsidRDefault="00B20490" w:rsidP="00BD6201">
      <w:pPr>
        <w:rPr>
          <w:sz w:val="20"/>
        </w:rPr>
      </w:pPr>
      <w:r>
        <w:rPr>
          <w:sz w:val="20"/>
        </w:rPr>
        <w:t>Add each author biography – limited to 250 words. (10 font)</w:t>
      </w:r>
    </w:p>
    <w:p w:rsidR="00BD6201" w:rsidRDefault="00BD6201" w:rsidP="00BD6201">
      <w:pPr>
        <w:pStyle w:val="Heading2"/>
        <w:jc w:val="both"/>
        <w:rPr>
          <w:rFonts w:ascii="Times New Roman" w:hAnsi="Times New Roman"/>
        </w:rPr>
      </w:pPr>
    </w:p>
    <w:p w:rsidR="00EC641A" w:rsidRDefault="00EC641A" w:rsidP="00BD6201">
      <w:pPr>
        <w:pStyle w:val="Heading2"/>
        <w:jc w:val="both"/>
        <w:rPr>
          <w:rFonts w:ascii="Times New Roman" w:hAnsi="Times New Roman"/>
        </w:rPr>
      </w:pPr>
      <w:r>
        <w:rPr>
          <w:rFonts w:ascii="Times New Roman" w:hAnsi="Times New Roman"/>
        </w:rPr>
        <w:t>Page Layout</w:t>
      </w:r>
    </w:p>
    <w:p w:rsidR="00EC641A" w:rsidRDefault="00EC641A" w:rsidP="00BD6201">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BD6201">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BD6201">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BD6201">
      <w:pPr>
        <w:numPr>
          <w:ilvl w:val="0"/>
          <w:numId w:val="10"/>
        </w:numPr>
        <w:jc w:val="both"/>
        <w:rPr>
          <w:rFonts w:eastAsia="MS Mincho"/>
          <w:sz w:val="20"/>
          <w:szCs w:val="20"/>
        </w:rPr>
      </w:pPr>
      <w:r>
        <w:rPr>
          <w:rFonts w:eastAsia="MS Mincho"/>
          <w:sz w:val="20"/>
          <w:szCs w:val="20"/>
        </w:rPr>
        <w:t>Times New Roman font</w:t>
      </w:r>
    </w:p>
    <w:p w:rsidR="00EC641A" w:rsidRDefault="00EC641A" w:rsidP="00BD6201">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BD6201">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BD6201">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BD6201">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BD6201">
      <w:pPr>
        <w:ind w:left="720"/>
        <w:jc w:val="both"/>
        <w:rPr>
          <w:rFonts w:eastAsia="MS Mincho"/>
          <w:sz w:val="20"/>
          <w:szCs w:val="20"/>
        </w:rPr>
      </w:pPr>
    </w:p>
    <w:p w:rsidR="00EC641A" w:rsidRPr="00F24CEB" w:rsidRDefault="00EC641A" w:rsidP="00BD6201">
      <w:pPr>
        <w:jc w:val="both"/>
        <w:rPr>
          <w:b/>
        </w:rPr>
      </w:pPr>
      <w:r w:rsidRPr="00F24CEB">
        <w:rPr>
          <w:rFonts w:eastAsia="MS Mincho"/>
          <w:b/>
          <w:sz w:val="20"/>
          <w:szCs w:val="20"/>
        </w:rPr>
        <w:t xml:space="preserve"> </w:t>
      </w:r>
      <w:r w:rsidRPr="00F24CEB">
        <w:rPr>
          <w:b/>
        </w:rPr>
        <w:t>1. Headings (12 font)</w:t>
      </w:r>
    </w:p>
    <w:p w:rsidR="00EC641A" w:rsidRDefault="00EC641A" w:rsidP="00BD6201">
      <w:pPr>
        <w:pStyle w:val="ListParagraph"/>
        <w:numPr>
          <w:ilvl w:val="0"/>
          <w:numId w:val="11"/>
        </w:numPr>
        <w:contextualSpacing w:val="0"/>
        <w:rPr>
          <w:rFonts w:eastAsia="Times New Roman"/>
          <w:sz w:val="20"/>
        </w:rPr>
      </w:pPr>
      <w:r>
        <w:rPr>
          <w:rFonts w:eastAsia="Times New Roman"/>
          <w:sz w:val="20"/>
        </w:rPr>
        <w:t>12 font size with bold and left justification</w:t>
      </w:r>
    </w:p>
    <w:p w:rsidR="00EC641A" w:rsidRDefault="00EC641A" w:rsidP="00BD6201">
      <w:pPr>
        <w:pStyle w:val="ListParagraph"/>
        <w:numPr>
          <w:ilvl w:val="0"/>
          <w:numId w:val="11"/>
        </w:numPr>
        <w:contextualSpacing w:val="0"/>
        <w:rPr>
          <w:rFonts w:eastAsia="Times New Roman"/>
          <w:sz w:val="20"/>
        </w:rPr>
      </w:pPr>
      <w:r>
        <w:rPr>
          <w:rFonts w:eastAsia="Times New Roman"/>
          <w:sz w:val="20"/>
        </w:rPr>
        <w:t>Header should have numbering</w:t>
      </w:r>
    </w:p>
    <w:p w:rsidR="00BD6201" w:rsidRDefault="00BD6201" w:rsidP="00BD6201">
      <w:pPr>
        <w:pStyle w:val="Heading2"/>
        <w:jc w:val="both"/>
        <w:rPr>
          <w:rFonts w:ascii="Times New Roman" w:hAnsi="Times New Roman"/>
          <w:sz w:val="22"/>
          <w:szCs w:val="20"/>
        </w:rPr>
      </w:pPr>
    </w:p>
    <w:p w:rsidR="00EC641A" w:rsidRDefault="00EC641A" w:rsidP="00BD6201">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rsidR="00EC641A" w:rsidRDefault="00EC641A" w:rsidP="00BD6201">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rsidR="00143D79" w:rsidRPr="00143D79" w:rsidRDefault="00143D79" w:rsidP="00BD6201">
      <w:pPr>
        <w:jc w:val="both"/>
        <w:rPr>
          <w:sz w:val="20"/>
          <w:szCs w:val="20"/>
          <w:lang w:eastAsia="ko-KR"/>
        </w:rPr>
      </w:pPr>
    </w:p>
    <w:p w:rsidR="00143D79" w:rsidRPr="00143D79" w:rsidRDefault="00143D79" w:rsidP="00BD6201">
      <w:pPr>
        <w:jc w:val="both"/>
        <w:rPr>
          <w:b/>
          <w:szCs w:val="20"/>
          <w:lang w:eastAsia="ko-KR"/>
        </w:rPr>
      </w:pPr>
      <w:r w:rsidRPr="00143D79">
        <w:rPr>
          <w:b/>
          <w:szCs w:val="20"/>
          <w:lang w:eastAsia="ko-KR"/>
        </w:rPr>
        <w:t>Literature Review</w:t>
      </w:r>
    </w:p>
    <w:p w:rsidR="00143D79" w:rsidRPr="00143D79" w:rsidRDefault="00143D79" w:rsidP="00BD6201">
      <w:pPr>
        <w:rPr>
          <w:rFonts w:eastAsia="Times New Roman"/>
          <w:sz w:val="20"/>
        </w:rPr>
      </w:pPr>
      <w:r w:rsidRPr="00143D79">
        <w:rPr>
          <w:rFonts w:eastAsia="Times New Roman"/>
          <w:sz w:val="20"/>
        </w:rPr>
        <w:t>If author is mentioned at the beginning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BD6201">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or if author is mentioned at the end for the citation:</w:t>
      </w:r>
    </w:p>
    <w:p w:rsidR="00143D79" w:rsidRPr="00143D79" w:rsidRDefault="00143D79" w:rsidP="00BD6201">
      <w:pPr>
        <w:rPr>
          <w:rFonts w:eastAsia="Times New Roman"/>
          <w:sz w:val="20"/>
        </w:rPr>
      </w:pP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BD6201">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BD6201">
      <w:pPr>
        <w:jc w:val="both"/>
        <w:rPr>
          <w:b/>
          <w:sz w:val="20"/>
          <w:szCs w:val="20"/>
          <w:lang w:eastAsia="ko-KR"/>
        </w:rPr>
      </w:pPr>
    </w:p>
    <w:p w:rsidR="00143D79" w:rsidRPr="00143D79" w:rsidRDefault="00143D79" w:rsidP="00BD6201">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BD6201">
      <w:pPr>
        <w:jc w:val="both"/>
        <w:rPr>
          <w:b/>
          <w:sz w:val="20"/>
          <w:szCs w:val="20"/>
          <w:lang w:eastAsia="ko-KR"/>
        </w:rPr>
      </w:pP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BD6201">
      <w:pPr>
        <w:jc w:val="both"/>
        <w:rPr>
          <w:b/>
          <w:sz w:val="20"/>
          <w:szCs w:val="20"/>
          <w:lang w:eastAsia="ko-KR"/>
        </w:rPr>
      </w:pPr>
    </w:p>
    <w:p w:rsidR="00143D79" w:rsidRPr="00B11425" w:rsidRDefault="00143D79" w:rsidP="00BD6201">
      <w:pPr>
        <w:jc w:val="both"/>
        <w:rPr>
          <w:b/>
          <w:sz w:val="20"/>
          <w:szCs w:val="20"/>
          <w:lang w:eastAsia="ko-KR"/>
        </w:rPr>
      </w:pPr>
      <w:r w:rsidRPr="00B11425">
        <w:rPr>
          <w:b/>
          <w:sz w:val="20"/>
          <w:szCs w:val="20"/>
          <w:lang w:eastAsia="ko-KR"/>
        </w:rPr>
        <w:t>Few aspects to be considered to prepare a literature review:</w:t>
      </w:r>
    </w:p>
    <w:p w:rsidR="00143D79" w:rsidRDefault="00143D79" w:rsidP="00BD6201">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BD6201">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BD6201" w:rsidRDefault="00BD6201" w:rsidP="00BD6201">
      <w:pPr>
        <w:jc w:val="both"/>
        <w:rPr>
          <w:b/>
          <w:szCs w:val="20"/>
          <w:lang w:eastAsia="ko-KR"/>
        </w:rPr>
      </w:pPr>
    </w:p>
    <w:p w:rsidR="00EC641A" w:rsidRDefault="00EC641A" w:rsidP="00BD6201">
      <w:pPr>
        <w:jc w:val="both"/>
        <w:rPr>
          <w:b/>
          <w:szCs w:val="20"/>
          <w:lang w:eastAsia="ko-KR"/>
        </w:rPr>
      </w:pPr>
      <w:r>
        <w:rPr>
          <w:b/>
          <w:szCs w:val="20"/>
          <w:lang w:eastAsia="ko-KR"/>
        </w:rPr>
        <w:t>Figures</w:t>
      </w:r>
    </w:p>
    <w:p w:rsidR="00EC641A" w:rsidRDefault="00EC641A" w:rsidP="00BD6201">
      <w:pPr>
        <w:numPr>
          <w:ilvl w:val="0"/>
          <w:numId w:val="13"/>
        </w:numPr>
        <w:rPr>
          <w:rFonts w:eastAsia="Times New Roman"/>
          <w:sz w:val="20"/>
        </w:rPr>
      </w:pPr>
      <w:r>
        <w:rPr>
          <w:rFonts w:eastAsia="Times New Roman"/>
          <w:sz w:val="20"/>
        </w:rPr>
        <w:lastRenderedPageBreak/>
        <w:t>Texts of figure should be readable</w:t>
      </w:r>
    </w:p>
    <w:p w:rsidR="00EC641A" w:rsidRDefault="00EC641A" w:rsidP="00BD6201">
      <w:pPr>
        <w:numPr>
          <w:ilvl w:val="0"/>
          <w:numId w:val="13"/>
        </w:numPr>
        <w:rPr>
          <w:rFonts w:eastAsia="Times New Roman"/>
          <w:sz w:val="20"/>
        </w:rPr>
      </w:pPr>
      <w:r>
        <w:rPr>
          <w:rFonts w:eastAsia="Times New Roman"/>
          <w:sz w:val="20"/>
        </w:rPr>
        <w:t>Original high quality pictures</w:t>
      </w:r>
    </w:p>
    <w:p w:rsidR="00EC641A" w:rsidRDefault="00EC641A" w:rsidP="00BD6201">
      <w:pPr>
        <w:numPr>
          <w:ilvl w:val="0"/>
          <w:numId w:val="13"/>
        </w:numPr>
        <w:rPr>
          <w:rFonts w:eastAsia="Times New Roman"/>
          <w:sz w:val="20"/>
        </w:rPr>
      </w:pPr>
      <w:r>
        <w:rPr>
          <w:rFonts w:eastAsia="Times New Roman"/>
          <w:sz w:val="20"/>
        </w:rPr>
        <w:t>Center justification</w:t>
      </w:r>
    </w:p>
    <w:p w:rsidR="00EC641A" w:rsidRDefault="00EC641A" w:rsidP="00BD6201">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BD6201">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BD6201">
      <w:pPr>
        <w:numPr>
          <w:ilvl w:val="0"/>
          <w:numId w:val="13"/>
        </w:numPr>
        <w:rPr>
          <w:rFonts w:eastAsia="Times New Roman"/>
          <w:sz w:val="20"/>
        </w:rPr>
      </w:pPr>
      <w:r>
        <w:rPr>
          <w:rFonts w:eastAsia="Times New Roman"/>
          <w:sz w:val="20"/>
        </w:rPr>
        <w:t>Title should be after figure</w:t>
      </w:r>
    </w:p>
    <w:p w:rsidR="00EC641A" w:rsidRDefault="00EC641A" w:rsidP="00BD6201">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BD6201">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BD6201">
      <w:pPr>
        <w:jc w:val="center"/>
        <w:rPr>
          <w:rFonts w:eastAsia="Times New Roman"/>
          <w:sz w:val="20"/>
        </w:rPr>
      </w:pPr>
    </w:p>
    <w:p w:rsidR="00EC641A" w:rsidRDefault="00EC641A" w:rsidP="00BD6201">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BD6201">
      <w:pPr>
        <w:pStyle w:val="Caption"/>
        <w:spacing w:before="0" w:after="0"/>
        <w:jc w:val="center"/>
        <w:rPr>
          <w:b w:val="0"/>
          <w:szCs w:val="24"/>
        </w:rPr>
      </w:pPr>
    </w:p>
    <w:p w:rsidR="00EC641A" w:rsidRDefault="00EC641A" w:rsidP="00BD6201">
      <w:pPr>
        <w:pStyle w:val="Caption"/>
        <w:spacing w:before="0" w:after="0"/>
        <w:jc w:val="center"/>
        <w:rPr>
          <w:b w:val="0"/>
          <w:szCs w:val="24"/>
        </w:rPr>
      </w:pPr>
      <w:r>
        <w:rPr>
          <w:b w:val="0"/>
          <w:szCs w:val="24"/>
        </w:rPr>
        <w:t>Figure 1. Name of the figure</w:t>
      </w:r>
    </w:p>
    <w:p w:rsidR="00EC641A" w:rsidRDefault="00EC641A" w:rsidP="00BD6201"/>
    <w:p w:rsidR="00EC641A" w:rsidRDefault="00EC641A" w:rsidP="00BD6201">
      <w:pPr>
        <w:rPr>
          <w:b/>
        </w:rPr>
      </w:pPr>
      <w:r>
        <w:rPr>
          <w:b/>
        </w:rPr>
        <w:t>Tables</w:t>
      </w:r>
    </w:p>
    <w:p w:rsidR="00EC641A" w:rsidRDefault="00EC641A" w:rsidP="00BD6201">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BD6201">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BD6201">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BD6201">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BD6201">
      <w:pPr>
        <w:jc w:val="both"/>
        <w:rPr>
          <w:rFonts w:eastAsia="MS Mincho"/>
          <w:sz w:val="20"/>
          <w:szCs w:val="20"/>
        </w:rPr>
      </w:pPr>
    </w:p>
    <w:p w:rsidR="00EC641A" w:rsidRDefault="00EC641A" w:rsidP="00BD6201">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BD6201"/>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394" w:type="dxa"/>
            <w:tcBorders>
              <w:top w:val="single" w:sz="4" w:space="0" w:color="auto"/>
              <w:left w:val="single" w:sz="4" w:space="0" w:color="auto"/>
              <w:bottom w:val="single" w:sz="4" w:space="0" w:color="auto"/>
              <w:right w:val="single" w:sz="4" w:space="0" w:color="auto"/>
            </w:tcBorders>
          </w:tcPr>
          <w:p w:rsidR="00EC641A" w:rsidRDefault="00EC641A" w:rsidP="00BD6201"/>
        </w:tc>
        <w:tc>
          <w:tcPr>
            <w:tcW w:w="2016" w:type="dxa"/>
            <w:tcBorders>
              <w:top w:val="single" w:sz="4" w:space="0" w:color="auto"/>
              <w:left w:val="single" w:sz="4" w:space="0" w:color="auto"/>
              <w:bottom w:val="single" w:sz="4" w:space="0" w:color="auto"/>
              <w:right w:val="single" w:sz="4" w:space="0" w:color="auto"/>
            </w:tcBorders>
          </w:tcPr>
          <w:p w:rsidR="00EC641A" w:rsidRDefault="00EC641A" w:rsidP="00BD6201"/>
        </w:tc>
      </w:tr>
    </w:tbl>
    <w:p w:rsidR="00EC641A" w:rsidRDefault="00EC641A" w:rsidP="00BD6201">
      <w:pPr>
        <w:jc w:val="both"/>
        <w:rPr>
          <w:sz w:val="20"/>
        </w:rPr>
      </w:pPr>
    </w:p>
    <w:p w:rsidR="00EC641A" w:rsidRDefault="00EC641A" w:rsidP="00BD6201">
      <w:pPr>
        <w:jc w:val="both"/>
        <w:rPr>
          <w:b/>
        </w:rPr>
      </w:pPr>
      <w:r>
        <w:rPr>
          <w:b/>
        </w:rPr>
        <w:t>Equations</w:t>
      </w:r>
    </w:p>
    <w:p w:rsidR="00EC641A" w:rsidRDefault="00EC641A" w:rsidP="00BD6201">
      <w:pPr>
        <w:pStyle w:val="ListParagraph"/>
        <w:numPr>
          <w:ilvl w:val="0"/>
          <w:numId w:val="15"/>
        </w:numPr>
        <w:contextualSpacing w:val="0"/>
        <w:jc w:val="both"/>
        <w:rPr>
          <w:sz w:val="20"/>
        </w:rPr>
      </w:pPr>
      <w:r>
        <w:rPr>
          <w:sz w:val="20"/>
        </w:rPr>
        <w:t>Equation numbering is optional.</w:t>
      </w:r>
    </w:p>
    <w:p w:rsidR="00EC641A" w:rsidRDefault="00EC641A" w:rsidP="00BD6201">
      <w:pPr>
        <w:jc w:val="both"/>
        <w:rPr>
          <w:rFonts w:eastAsia="MS Mincho"/>
          <w:sz w:val="20"/>
          <w:szCs w:val="20"/>
        </w:rPr>
      </w:pPr>
    </w:p>
    <w:p w:rsidR="00EC641A" w:rsidRDefault="00EC641A" w:rsidP="00BD6201">
      <w:pPr>
        <w:pStyle w:val="Heading2"/>
        <w:jc w:val="both"/>
        <w:rPr>
          <w:rFonts w:ascii="Times New Roman" w:hAnsi="Times New Roman"/>
        </w:rPr>
      </w:pPr>
      <w:r>
        <w:rPr>
          <w:rFonts w:ascii="Times New Roman" w:hAnsi="Times New Roman"/>
        </w:rPr>
        <w:t>Acknowledgements</w:t>
      </w:r>
    </w:p>
    <w:p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acknowledgement if needed</w:t>
      </w:r>
    </w:p>
    <w:p w:rsidR="00EC641A" w:rsidRDefault="00EC641A" w:rsidP="00BD6201">
      <w:pPr>
        <w:jc w:val="both"/>
        <w:rPr>
          <w:sz w:val="20"/>
          <w:szCs w:val="20"/>
          <w:lang w:eastAsia="ko-KR"/>
        </w:rPr>
      </w:pPr>
    </w:p>
    <w:p w:rsidR="00A42D2F" w:rsidRDefault="00A42D2F" w:rsidP="00BD6201">
      <w:pPr>
        <w:jc w:val="center"/>
        <w:rPr>
          <w:b/>
          <w:bCs/>
          <w:color w:val="000000"/>
          <w:sz w:val="36"/>
          <w:szCs w:val="32"/>
        </w:rPr>
      </w:pPr>
      <w:r>
        <w:rPr>
          <w:b/>
          <w:bCs/>
          <w:color w:val="000000"/>
          <w:sz w:val="36"/>
          <w:szCs w:val="32"/>
        </w:rPr>
        <w:t>IEOM Reference Format</w:t>
      </w:r>
    </w:p>
    <w:p w:rsidR="00A42D2F" w:rsidRDefault="00A42D2F" w:rsidP="00BD6201">
      <w:pPr>
        <w:jc w:val="center"/>
        <w:rPr>
          <w:b/>
          <w:bCs/>
          <w:sz w:val="36"/>
          <w:szCs w:val="32"/>
        </w:rPr>
      </w:pPr>
    </w:p>
    <w:p w:rsidR="00A42D2F" w:rsidRDefault="00A42D2F" w:rsidP="00BD6201">
      <w:pPr>
        <w:jc w:val="both"/>
        <w:rPr>
          <w:b/>
        </w:rPr>
      </w:pPr>
      <w:r>
        <w:rPr>
          <w:b/>
        </w:rPr>
        <w:t>Citation Styles</w:t>
      </w:r>
    </w:p>
    <w:p w:rsidR="00A42D2F" w:rsidRDefault="00A42D2F" w:rsidP="00BD6201">
      <w:pPr>
        <w:rPr>
          <w:rFonts w:eastAsia="Times New Roman"/>
          <w:sz w:val="20"/>
        </w:rPr>
      </w:pPr>
      <w:r>
        <w:rPr>
          <w:rFonts w:eastAsia="Times New Roman"/>
          <w:sz w:val="20"/>
        </w:rPr>
        <w:t>If author is mentioned at the beginning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A42D2F" w:rsidRDefault="00A42D2F" w:rsidP="00BD6201">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If author is mentioned at the end for the citation, use the below format:</w:t>
      </w:r>
    </w:p>
    <w:p w:rsidR="00A42D2F" w:rsidRDefault="00A42D2F" w:rsidP="00BD6201">
      <w:pPr>
        <w:rPr>
          <w:rFonts w:eastAsia="Times New Roman"/>
          <w:sz w:val="20"/>
        </w:rPr>
      </w:pP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A42D2F" w:rsidRDefault="00A42D2F" w:rsidP="00BD6201">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A42D2F" w:rsidRDefault="00A42D2F" w:rsidP="00BD6201">
      <w:pPr>
        <w:jc w:val="both"/>
        <w:rPr>
          <w:b/>
          <w:sz w:val="20"/>
          <w:szCs w:val="20"/>
          <w:lang w:eastAsia="ko-KR"/>
        </w:rPr>
      </w:pPr>
    </w:p>
    <w:p w:rsidR="00A42D2F" w:rsidRDefault="00A42D2F" w:rsidP="00BD6201">
      <w:pPr>
        <w:jc w:val="both"/>
        <w:rPr>
          <w:b/>
          <w:sz w:val="20"/>
          <w:szCs w:val="20"/>
          <w:lang w:eastAsia="ko-KR"/>
        </w:rPr>
      </w:pPr>
      <w:r>
        <w:rPr>
          <w:b/>
          <w:sz w:val="20"/>
          <w:szCs w:val="20"/>
          <w:lang w:eastAsia="ko-KR"/>
        </w:rPr>
        <w:t>Full details should be provided at the end for Reference Section:</w:t>
      </w:r>
    </w:p>
    <w:p w:rsidR="00A42D2F" w:rsidRDefault="00A42D2F" w:rsidP="00BD6201">
      <w:pPr>
        <w:jc w:val="both"/>
        <w:rPr>
          <w:b/>
          <w:sz w:val="20"/>
          <w:szCs w:val="20"/>
          <w:lang w:eastAsia="ko-KR"/>
        </w:rPr>
      </w:pP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A42D2F" w:rsidRDefault="00A42D2F" w:rsidP="00BD6201">
      <w:pPr>
        <w:jc w:val="both"/>
        <w:rPr>
          <w:b/>
          <w:sz w:val="20"/>
          <w:szCs w:val="20"/>
          <w:lang w:eastAsia="ko-KR"/>
        </w:rPr>
      </w:pPr>
    </w:p>
    <w:p w:rsidR="00A42D2F" w:rsidRDefault="00A42D2F" w:rsidP="00BD6201">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A42D2F" w:rsidRDefault="00A42D2F" w:rsidP="00BD6201">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journal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u w:val="single"/>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conference papers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books</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website</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For Newspaper</w:t>
      </w:r>
    </w:p>
    <w:p w:rsidR="00A42D2F" w:rsidRDefault="00A42D2F" w:rsidP="00BD6201">
      <w:pPr>
        <w:autoSpaceDE w:val="0"/>
        <w:autoSpaceDN w:val="0"/>
        <w:adjustRightInd w:val="0"/>
        <w:ind w:left="360" w:hanging="360"/>
        <w:jc w:val="both"/>
        <w:rPr>
          <w:sz w:val="20"/>
          <w:szCs w:val="20"/>
          <w:lang w:eastAsia="ko-KR"/>
        </w:rPr>
      </w:pP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rsidR="00A42D2F" w:rsidRDefault="00A42D2F" w:rsidP="00BD6201">
      <w:pPr>
        <w:autoSpaceDE w:val="0"/>
        <w:autoSpaceDN w:val="0"/>
        <w:adjustRightInd w:val="0"/>
        <w:ind w:left="360" w:hanging="360"/>
        <w:jc w:val="both"/>
        <w:rPr>
          <w:b/>
          <w:sz w:val="20"/>
          <w:szCs w:val="20"/>
          <w:lang w:eastAsia="ko-KR"/>
        </w:rPr>
      </w:pPr>
    </w:p>
    <w:p w:rsidR="00A42D2F" w:rsidRDefault="00A42D2F" w:rsidP="00BD6201">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A42D2F" w:rsidRDefault="00A42D2F" w:rsidP="00BD6201">
      <w:pPr>
        <w:jc w:val="both"/>
        <w:rPr>
          <w:b/>
          <w:sz w:val="20"/>
          <w:szCs w:val="20"/>
          <w:lang w:eastAsia="ko-KR"/>
        </w:rPr>
      </w:pPr>
    </w:p>
    <w:p w:rsidR="00A42D2F" w:rsidRDefault="00A42D2F" w:rsidP="00BD6201">
      <w:pPr>
        <w:jc w:val="both"/>
        <w:rPr>
          <w:b/>
          <w:szCs w:val="20"/>
          <w:lang w:eastAsia="ko-KR"/>
        </w:rPr>
      </w:pPr>
      <w:r>
        <w:rPr>
          <w:b/>
          <w:szCs w:val="20"/>
          <w:lang w:eastAsia="ko-KR"/>
        </w:rPr>
        <w:t xml:space="preserve">References </w:t>
      </w:r>
    </w:p>
    <w:p w:rsidR="00A42D2F" w:rsidRDefault="00A42D2F" w:rsidP="00BD6201">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A42D2F" w:rsidRDefault="00A42D2F" w:rsidP="00BD6201">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A42D2F" w:rsidRDefault="00A42D2F" w:rsidP="00BD6201">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A42D2F" w:rsidRDefault="00A42D2F" w:rsidP="00BD6201">
      <w:pPr>
        <w:autoSpaceDE w:val="0"/>
        <w:autoSpaceDN w:val="0"/>
        <w:adjustRightInd w:val="0"/>
        <w:ind w:left="360" w:hanging="360"/>
        <w:jc w:val="both"/>
      </w:pPr>
      <w:r>
        <w:rPr>
          <w:sz w:val="20"/>
          <w:szCs w:val="20"/>
          <w:lang w:eastAsia="ko-KR"/>
        </w:rPr>
        <w:lastRenderedPageBreak/>
        <w:t xml:space="preserve">Krstovski, S., Quality index, www.ieomsociety.org/newsletter/. Accessed May 21, 2020. </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A42D2F" w:rsidRDefault="00A42D2F" w:rsidP="00BD6201">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A42D2F" w:rsidRDefault="00A42D2F" w:rsidP="00BD6201">
      <w:pPr>
        <w:autoSpaceDE w:val="0"/>
        <w:autoSpaceDN w:val="0"/>
        <w:adjustRightInd w:val="0"/>
        <w:ind w:left="360" w:hanging="360"/>
        <w:jc w:val="both"/>
        <w:rPr>
          <w:sz w:val="20"/>
          <w:szCs w:val="20"/>
        </w:rPr>
      </w:pPr>
      <w:r>
        <w:rPr>
          <w:sz w:val="20"/>
          <w:szCs w:val="20"/>
        </w:rPr>
        <w:t xml:space="preserve">Motsepe,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A42D2F" w:rsidRDefault="00A42D2F" w:rsidP="00BD6201">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A42D2F" w:rsidRDefault="00A42D2F" w:rsidP="00BD6201">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A42D2F" w:rsidRDefault="00A42D2F" w:rsidP="00BD6201">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A42D2F" w:rsidRDefault="00A42D2F" w:rsidP="00BD6201">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A42D2F" w:rsidRDefault="00A42D2F" w:rsidP="00BD6201">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BD6201">
      <w:pPr>
        <w:autoSpaceDE w:val="0"/>
        <w:autoSpaceDN w:val="0"/>
        <w:adjustRightInd w:val="0"/>
        <w:ind w:left="360" w:hanging="360"/>
        <w:jc w:val="both"/>
        <w:rPr>
          <w:sz w:val="20"/>
          <w:szCs w:val="20"/>
        </w:rPr>
      </w:pPr>
    </w:p>
    <w:p w:rsidR="00EC641A" w:rsidRPr="000A30E5" w:rsidRDefault="000A30E5" w:rsidP="00BD6201">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BD6201">
      <w:pPr>
        <w:pStyle w:val="Biography"/>
        <w:spacing w:after="0"/>
      </w:pPr>
    </w:p>
    <w:p w:rsidR="00EC641A" w:rsidRDefault="00EC641A" w:rsidP="00BD6201">
      <w:pPr>
        <w:pStyle w:val="Biography"/>
        <w:numPr>
          <w:ilvl w:val="0"/>
          <w:numId w:val="18"/>
        </w:numPr>
        <w:snapToGrid w:val="0"/>
        <w:spacing w:after="0"/>
      </w:pPr>
      <w:r>
        <w:t>Include bio of each author at the end of the paper</w:t>
      </w:r>
    </w:p>
    <w:p w:rsidR="00EC641A" w:rsidRDefault="00EC641A" w:rsidP="00BD6201">
      <w:pPr>
        <w:pStyle w:val="Biography"/>
        <w:numPr>
          <w:ilvl w:val="0"/>
          <w:numId w:val="18"/>
        </w:numPr>
        <w:snapToGrid w:val="0"/>
        <w:spacing w:after="0"/>
      </w:pPr>
      <w:r>
        <w:t>Limited to 2</w:t>
      </w:r>
      <w:r w:rsidR="005B7AAD">
        <w:t>5</w:t>
      </w:r>
      <w:r>
        <w:t>0 words</w:t>
      </w:r>
    </w:p>
    <w:p w:rsidR="00EC4437" w:rsidRDefault="00EC4437" w:rsidP="00BD6201">
      <w:pPr>
        <w:pStyle w:val="Biography"/>
        <w:spacing w:after="0"/>
      </w:pPr>
    </w:p>
    <w:p w:rsidR="00785A03" w:rsidRPr="00CA027C" w:rsidRDefault="00CA027C" w:rsidP="00CA027C">
      <w:pPr>
        <w:pStyle w:val="Biography"/>
        <w:spacing w:after="0"/>
      </w:pPr>
      <w:r w:rsidRPr="00CA027C">
        <w:rPr>
          <w:b/>
        </w:rPr>
        <w:t xml:space="preserve">Eldon Caldwell </w:t>
      </w:r>
      <w:r w:rsidRPr="00CA027C">
        <w:t>is full professor/</w:t>
      </w:r>
      <w:proofErr w:type="spellStart"/>
      <w:r w:rsidRPr="00CA027C">
        <w:t>Cathedraticus</w:t>
      </w:r>
      <w:proofErr w:type="spellEnd"/>
      <w:r w:rsidRPr="00CA027C">
        <w:t xml:space="preserve"> of the University of Costa Rica, Central America; member of the IEOM Society Academy of Fellows and member of the IEOM Society Global Council. Also, he has been recognized by the IEOM Society with the “Outstanding Service Award” for his career of over 30 years as an educator, researcher and promoter of development of industrial engineering and as “Distinguished Professor” by IEEE Computer Society, USA.</w:t>
      </w:r>
      <w:r w:rsidRPr="00CA027C">
        <w:t xml:space="preserve"> </w:t>
      </w:r>
      <w:r w:rsidRPr="00CA027C">
        <w:t xml:space="preserve">Dr. Caldwell earned his B.Sc. and Master degree in Industrial Engineering at University of Costa Rica and he earned a Master degree in Service Marketing, as well in Financial Analysis at Interamerican University of Puerto Rico; M.Sc. Health Management Systems at UNED, Costa Rica and a M.Sc. Operations Management at ITESM, México. Finally, he earned three doctoral degrees: Ph.D. in </w:t>
      </w:r>
      <w:proofErr w:type="spellStart"/>
      <w:r w:rsidRPr="00CA027C">
        <w:t>C.Sc</w:t>
      </w:r>
      <w:proofErr w:type="spellEnd"/>
      <w:r w:rsidRPr="00CA027C">
        <w:t xml:space="preserve">. / Industrial Engineering,  Autonomous University of Central America; </w:t>
      </w:r>
      <w:bookmarkStart w:id="0" w:name="_GoBack"/>
      <w:bookmarkEnd w:id="0"/>
      <w:r w:rsidRPr="00CA027C">
        <w:t>Ph.D. (Sc.D.) in Robotics and Automation, University of Alicante, Spain; and Ph.D. (Dr. Ed.) in Education at the University of Costa Rica, developing the “Theory of Socio-educational Exergy-</w:t>
      </w:r>
      <w:proofErr w:type="spellStart"/>
      <w:r w:rsidRPr="00CA027C">
        <w:t>Anergy</w:t>
      </w:r>
      <w:proofErr w:type="spellEnd"/>
      <w:r w:rsidRPr="00CA027C">
        <w:t xml:space="preserve"> and Entropy”.</w:t>
      </w:r>
      <w:r w:rsidRPr="00CA027C">
        <w:t xml:space="preserve"> </w:t>
      </w:r>
      <w:r w:rsidRPr="00CA027C">
        <w:t xml:space="preserve">He is author of many scientific articles and two books: “Marketing of Social Products &amp; Services”, UCR Publications; and “Lean Manufacturing: Fundamentals and techniques for cycle time reduction”, </w:t>
      </w:r>
      <w:proofErr w:type="spellStart"/>
      <w:r w:rsidRPr="00CA027C">
        <w:t>Kaikaku</w:t>
      </w:r>
      <w:proofErr w:type="spellEnd"/>
      <w:r w:rsidRPr="00CA027C">
        <w:t xml:space="preserve"> Ins. Press, USA.</w:t>
      </w:r>
      <w:r w:rsidRPr="00CA027C">
        <w:t xml:space="preserve"> </w:t>
      </w:r>
      <w:r w:rsidRPr="00CA027C">
        <w:t xml:space="preserve">Dr. Caldwell served as Director of Industrial Engineering Department at Engineering School of University of Costa Rica, Operations Manager at MASECA, CA; Lean Manufacturing Project Manager at Eaton Corp. Costa Rica, General Manager at </w:t>
      </w:r>
      <w:proofErr w:type="spellStart"/>
      <w:r w:rsidRPr="00CA027C">
        <w:t>Quirós</w:t>
      </w:r>
      <w:proofErr w:type="spellEnd"/>
      <w:r w:rsidRPr="00CA027C">
        <w:t xml:space="preserve"> &amp; </w:t>
      </w:r>
      <w:proofErr w:type="spellStart"/>
      <w:r w:rsidRPr="00CA027C">
        <w:t>Cía</w:t>
      </w:r>
      <w:proofErr w:type="spellEnd"/>
      <w:r w:rsidRPr="00CA027C">
        <w:t xml:space="preserve">-Bandag Inc. and General Manager at Lean Systems Intl., USA. He has more than 30 years of experience as advisor and consultant in Operations Management, Lean Manufacturing and Lean Logistics at Interamerican Bank for Development, WHO, UN, World Wide Bank, Coca-Cola, Ministry of Health, Costa Rica, </w:t>
      </w:r>
      <w:r w:rsidRPr="00CA027C">
        <w:lastRenderedPageBreak/>
        <w:t xml:space="preserve">Honduras, Panamá, Costa Rican Institute for Electricity, RTC- Perú, Young Electrical Signs, Nevada, USA, </w:t>
      </w:r>
      <w:proofErr w:type="spellStart"/>
      <w:r w:rsidRPr="00CA027C">
        <w:t>AirCare</w:t>
      </w:r>
      <w:proofErr w:type="spellEnd"/>
      <w:r w:rsidRPr="00CA027C">
        <w:t xml:space="preserve"> Inc., Reno, Nevada, Plan International-Honduras, </w:t>
      </w:r>
      <w:proofErr w:type="spellStart"/>
      <w:r w:rsidRPr="00CA027C">
        <w:t>Bournes</w:t>
      </w:r>
      <w:proofErr w:type="spellEnd"/>
      <w:r w:rsidRPr="00CA027C">
        <w:t xml:space="preserve"> Co., DOLE Co. and many others. In addition, Dr. Caldwell currently serves as Director of the Central America Robotics and Industry 4.0 Challenge Contest (ROBOTIFEST) and General Manager at </w:t>
      </w:r>
      <w:proofErr w:type="spellStart"/>
      <w:r w:rsidRPr="00CA027C">
        <w:t>Kaikaku</w:t>
      </w:r>
      <w:proofErr w:type="spellEnd"/>
      <w:r w:rsidRPr="00CA027C">
        <w:t xml:space="preserve"> Institute Latin America.</w:t>
      </w:r>
    </w:p>
    <w:p w:rsidR="00785A03" w:rsidRDefault="00785A03" w:rsidP="00CA027C">
      <w:pPr>
        <w:pStyle w:val="Biography"/>
        <w:spacing w:after="0"/>
      </w:pPr>
    </w:p>
    <w:p w:rsidR="00EC641A" w:rsidRDefault="00EC641A" w:rsidP="00CA027C">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7737C">
      <w:pPr>
        <w:pStyle w:val="Biography"/>
        <w:spacing w:after="0"/>
      </w:pPr>
    </w:p>
    <w:p w:rsidR="00EC641A" w:rsidRDefault="00EC641A" w:rsidP="00E7737C">
      <w:pPr>
        <w:jc w:val="both"/>
        <w:rPr>
          <w:sz w:val="20"/>
          <w:szCs w:val="20"/>
        </w:rPr>
      </w:pPr>
      <w:r>
        <w:rPr>
          <w:b/>
          <w:sz w:val="20"/>
          <w:szCs w:val="20"/>
        </w:rPr>
        <w:t xml:space="preserve">Don </w:t>
      </w:r>
      <w:r w:rsidRPr="00E11A55">
        <w:rPr>
          <w:b/>
          <w:sz w:val="20"/>
          <w:szCs w:val="20"/>
        </w:rPr>
        <w:t xml:space="preserve">Reimer </w:t>
      </w:r>
      <w:r>
        <w:rPr>
          <w:sz w:val="20"/>
          <w:szCs w:val="20"/>
        </w:rPr>
        <w:t>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BD6201"/>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0F" w:rsidRDefault="00265B0F" w:rsidP="00312E47">
      <w:r>
        <w:separator/>
      </w:r>
    </w:p>
  </w:endnote>
  <w:endnote w:type="continuationSeparator" w:id="0">
    <w:p w:rsidR="00265B0F" w:rsidRDefault="00265B0F"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0F" w:rsidRDefault="00265B0F" w:rsidP="00312E47">
      <w:r>
        <w:separator/>
      </w:r>
    </w:p>
  </w:footnote>
  <w:footnote w:type="continuationSeparator" w:id="0">
    <w:p w:rsidR="00265B0F" w:rsidRDefault="00265B0F"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27C" w:rsidRPr="00CA027C" w:rsidRDefault="00E7737C" w:rsidP="00CA027C">
    <w:pPr>
      <w:rPr>
        <w:i/>
        <w:iCs/>
        <w:sz w:val="20"/>
        <w:szCs w:val="20"/>
      </w:rPr>
    </w:pPr>
    <w:r w:rsidRPr="00E7737C">
      <w:rPr>
        <w:i/>
        <w:iCs/>
        <w:sz w:val="20"/>
        <w:szCs w:val="20"/>
      </w:rPr>
      <w:t xml:space="preserve">Proceedings of the </w:t>
    </w:r>
    <w:r w:rsidR="00CA027C" w:rsidRPr="00CA027C">
      <w:rPr>
        <w:i/>
        <w:iCs/>
        <w:sz w:val="20"/>
        <w:szCs w:val="20"/>
      </w:rPr>
      <w:t>5th South American Conference on Industrial Engineering and Operations Management</w:t>
    </w:r>
  </w:p>
  <w:p w:rsidR="004F0988" w:rsidRPr="004F0988" w:rsidRDefault="00CA027C" w:rsidP="00CA027C">
    <w:pPr>
      <w:rPr>
        <w:i/>
        <w:iCs/>
        <w:sz w:val="20"/>
        <w:szCs w:val="20"/>
      </w:rPr>
    </w:pPr>
    <w:r w:rsidRPr="00CA027C">
      <w:rPr>
        <w:i/>
        <w:iCs/>
        <w:sz w:val="20"/>
        <w:szCs w:val="20"/>
      </w:rPr>
      <w:t>Bogota, Colombia, May 7-9,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655" w:rsidRDefault="003E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47A29"/>
    <w:rsid w:val="00071C6F"/>
    <w:rsid w:val="000969A0"/>
    <w:rsid w:val="000A30E5"/>
    <w:rsid w:val="000C46E2"/>
    <w:rsid w:val="000E2026"/>
    <w:rsid w:val="000E5724"/>
    <w:rsid w:val="00135F96"/>
    <w:rsid w:val="00143D79"/>
    <w:rsid w:val="0015514F"/>
    <w:rsid w:val="00193D05"/>
    <w:rsid w:val="001A0C60"/>
    <w:rsid w:val="001E6401"/>
    <w:rsid w:val="00222850"/>
    <w:rsid w:val="00265B0F"/>
    <w:rsid w:val="00282A37"/>
    <w:rsid w:val="00292231"/>
    <w:rsid w:val="002B72E5"/>
    <w:rsid w:val="002E28D5"/>
    <w:rsid w:val="00312E47"/>
    <w:rsid w:val="0036499A"/>
    <w:rsid w:val="003C415E"/>
    <w:rsid w:val="003D12F1"/>
    <w:rsid w:val="003D4A3F"/>
    <w:rsid w:val="003E7655"/>
    <w:rsid w:val="003F35BD"/>
    <w:rsid w:val="004038A7"/>
    <w:rsid w:val="00412200"/>
    <w:rsid w:val="0041227E"/>
    <w:rsid w:val="004363AB"/>
    <w:rsid w:val="004C6665"/>
    <w:rsid w:val="004D3ACD"/>
    <w:rsid w:val="004E109B"/>
    <w:rsid w:val="004F0988"/>
    <w:rsid w:val="00520E3F"/>
    <w:rsid w:val="005523AC"/>
    <w:rsid w:val="00554CC7"/>
    <w:rsid w:val="00580317"/>
    <w:rsid w:val="005B7AAD"/>
    <w:rsid w:val="005E0434"/>
    <w:rsid w:val="00645671"/>
    <w:rsid w:val="007039BB"/>
    <w:rsid w:val="00746334"/>
    <w:rsid w:val="00762010"/>
    <w:rsid w:val="00785A03"/>
    <w:rsid w:val="00786DCB"/>
    <w:rsid w:val="007B3441"/>
    <w:rsid w:val="007B558F"/>
    <w:rsid w:val="007B6C00"/>
    <w:rsid w:val="007C44A4"/>
    <w:rsid w:val="008412C4"/>
    <w:rsid w:val="00842A4C"/>
    <w:rsid w:val="00856409"/>
    <w:rsid w:val="00866D19"/>
    <w:rsid w:val="00896EC4"/>
    <w:rsid w:val="008B31C4"/>
    <w:rsid w:val="009218CE"/>
    <w:rsid w:val="0093108A"/>
    <w:rsid w:val="009357A6"/>
    <w:rsid w:val="00940ED3"/>
    <w:rsid w:val="00945ACC"/>
    <w:rsid w:val="00946854"/>
    <w:rsid w:val="009742DE"/>
    <w:rsid w:val="00987967"/>
    <w:rsid w:val="0099326E"/>
    <w:rsid w:val="009F49FB"/>
    <w:rsid w:val="00A16F7B"/>
    <w:rsid w:val="00A26C11"/>
    <w:rsid w:val="00A373F4"/>
    <w:rsid w:val="00A42D2F"/>
    <w:rsid w:val="00A948B4"/>
    <w:rsid w:val="00AA6C73"/>
    <w:rsid w:val="00AB5F3C"/>
    <w:rsid w:val="00AC5554"/>
    <w:rsid w:val="00AD7CB3"/>
    <w:rsid w:val="00B20490"/>
    <w:rsid w:val="00B330E0"/>
    <w:rsid w:val="00B37312"/>
    <w:rsid w:val="00BA34B1"/>
    <w:rsid w:val="00BA5625"/>
    <w:rsid w:val="00BA58D5"/>
    <w:rsid w:val="00BB44E6"/>
    <w:rsid w:val="00BD2EE5"/>
    <w:rsid w:val="00BD6201"/>
    <w:rsid w:val="00BE3D27"/>
    <w:rsid w:val="00C13397"/>
    <w:rsid w:val="00C171E7"/>
    <w:rsid w:val="00C200FA"/>
    <w:rsid w:val="00C74CE4"/>
    <w:rsid w:val="00C9169D"/>
    <w:rsid w:val="00CA027C"/>
    <w:rsid w:val="00CA1D55"/>
    <w:rsid w:val="00CB6210"/>
    <w:rsid w:val="00CD38C4"/>
    <w:rsid w:val="00D17488"/>
    <w:rsid w:val="00D31E9D"/>
    <w:rsid w:val="00D855F1"/>
    <w:rsid w:val="00D93F71"/>
    <w:rsid w:val="00D95EF8"/>
    <w:rsid w:val="00DA30FB"/>
    <w:rsid w:val="00DE62D4"/>
    <w:rsid w:val="00DE66E1"/>
    <w:rsid w:val="00E03C50"/>
    <w:rsid w:val="00E05A0E"/>
    <w:rsid w:val="00E11A55"/>
    <w:rsid w:val="00E30D98"/>
    <w:rsid w:val="00E75CE9"/>
    <w:rsid w:val="00E7737C"/>
    <w:rsid w:val="00EC17C9"/>
    <w:rsid w:val="00EC4437"/>
    <w:rsid w:val="00EC641A"/>
    <w:rsid w:val="00EF3F76"/>
    <w:rsid w:val="00EF50B2"/>
    <w:rsid w:val="00EF7D69"/>
    <w:rsid w:val="00F0138A"/>
    <w:rsid w:val="00F24CEB"/>
    <w:rsid w:val="00F46BB9"/>
    <w:rsid w:val="00F76726"/>
    <w:rsid w:val="00F94B58"/>
    <w:rsid w:val="00F970E7"/>
    <w:rsid w:val="00FA4EB7"/>
    <w:rsid w:val="00FB04A5"/>
    <w:rsid w:val="00FB084F"/>
    <w:rsid w:val="00FB3381"/>
    <w:rsid w:val="00FC03D0"/>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E2E1A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8</cp:revision>
  <cp:lastPrinted>2015-06-03T07:24:00Z</cp:lastPrinted>
  <dcterms:created xsi:type="dcterms:W3CDTF">2023-09-25T01:01:00Z</dcterms:created>
  <dcterms:modified xsi:type="dcterms:W3CDTF">2023-09-25T02:26:00Z</dcterms:modified>
</cp:coreProperties>
</file>